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center"/>
        <w:textAlignment w:val="baseline"/>
        <w:rPr>
          <w:rFonts w:ascii="微软雅黑" w:hAnsi="微软雅黑" w:eastAsia="微软雅黑" w:cs="微软雅黑"/>
          <w:b w:val="0"/>
          <w:bCs w:val="0"/>
          <w:i w:val="0"/>
          <w:iCs w:val="0"/>
          <w:caps w:val="0"/>
          <w:color w:val="333333"/>
          <w:spacing w:val="0"/>
          <w:sz w:val="36"/>
          <w:szCs w:val="36"/>
        </w:rPr>
      </w:pPr>
      <w:r>
        <w:rPr>
          <w:rFonts w:hint="eastAsia" w:ascii="微软雅黑" w:hAnsi="微软雅黑" w:eastAsia="微软雅黑" w:cs="微软雅黑"/>
          <w:b w:val="0"/>
          <w:bCs w:val="0"/>
          <w:i w:val="0"/>
          <w:iCs w:val="0"/>
          <w:caps w:val="0"/>
          <w:color w:val="333333"/>
          <w:spacing w:val="0"/>
          <w:sz w:val="36"/>
          <w:szCs w:val="36"/>
          <w:shd w:val="clear" w:fill="FFFFFF"/>
          <w:vertAlign w:val="baseline"/>
        </w:rPr>
        <w:t>关于开展“喜迎二十大、永远跟党走、奋进新征程”2022年上海电力大学</w:t>
      </w:r>
      <w:r>
        <w:rPr>
          <w:rFonts w:hint="eastAsia" w:ascii="微软雅黑" w:hAnsi="微软雅黑" w:eastAsia="微软雅黑" w:cs="微软雅黑"/>
          <w:b w:val="0"/>
          <w:bCs w:val="0"/>
          <w:i w:val="0"/>
          <w:iCs w:val="0"/>
          <w:caps w:val="0"/>
          <w:color w:val="333333"/>
          <w:spacing w:val="0"/>
          <w:sz w:val="36"/>
          <w:szCs w:val="36"/>
          <w:shd w:val="clear" w:fill="FFFFFF"/>
          <w:vertAlign w:val="baseline"/>
          <w:lang w:val="en-US" w:eastAsia="zh-CN"/>
        </w:rPr>
        <w:t>经济与管理学院“知行杯”</w:t>
      </w:r>
      <w:bookmarkStart w:id="0" w:name="_GoBack"/>
      <w:bookmarkEnd w:id="0"/>
      <w:r>
        <w:rPr>
          <w:rFonts w:hint="eastAsia" w:ascii="微软雅黑" w:hAnsi="微软雅黑" w:eastAsia="微软雅黑" w:cs="微软雅黑"/>
          <w:b w:val="0"/>
          <w:bCs w:val="0"/>
          <w:i w:val="0"/>
          <w:iCs w:val="0"/>
          <w:caps w:val="0"/>
          <w:color w:val="333333"/>
          <w:spacing w:val="0"/>
          <w:sz w:val="36"/>
          <w:szCs w:val="36"/>
          <w:shd w:val="clear" w:fill="FFFFFF"/>
          <w:vertAlign w:val="baseline"/>
        </w:rPr>
        <w:t>暑期社会实践活动的通知</w:t>
      </w:r>
    </w:p>
    <w:p>
      <w:pPr>
        <w:ind w:firstLine="480" w:firstLineChars="200"/>
        <w:rPr>
          <w:rFonts w:ascii="仿宋" w:hAnsi="仿宋" w:eastAsia="仿宋" w:cs="仿宋"/>
          <w:i w:val="0"/>
          <w:iCs w:val="0"/>
          <w:caps w:val="0"/>
          <w:color w:val="333333"/>
          <w:spacing w:val="0"/>
          <w:sz w:val="24"/>
          <w:szCs w:val="24"/>
          <w:shd w:val="clear" w:fill="FFFFFF"/>
          <w:vertAlign w:val="baseline"/>
        </w:rPr>
      </w:pPr>
    </w:p>
    <w:p>
      <w:pPr>
        <w:ind w:firstLine="480" w:firstLineChars="200"/>
        <w:rPr>
          <w:rFonts w:ascii="仿宋" w:hAnsi="仿宋" w:eastAsia="仿宋" w:cs="仿宋"/>
          <w:i w:val="0"/>
          <w:iCs w:val="0"/>
          <w:caps w:val="0"/>
          <w:color w:val="333333"/>
          <w:spacing w:val="0"/>
          <w:sz w:val="24"/>
          <w:szCs w:val="24"/>
          <w:shd w:val="clear" w:fill="FFFFFF"/>
          <w:vertAlign w:val="baseline"/>
        </w:rPr>
      </w:pPr>
    </w:p>
    <w:p>
      <w:pPr>
        <w:rPr>
          <w:rFonts w:hint="default" w:ascii="仿宋" w:hAnsi="仿宋" w:eastAsia="仿宋" w:cs="仿宋"/>
          <w:i w:val="0"/>
          <w:iCs w:val="0"/>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全体经管学子：</w:t>
      </w:r>
    </w:p>
    <w:p>
      <w:pPr>
        <w:ind w:firstLine="480" w:firstLineChars="200"/>
        <w:rPr>
          <w:rFonts w:hint="eastAsia" w:ascii="仿宋" w:hAnsi="仿宋" w:eastAsia="仿宋" w:cs="仿宋"/>
          <w:i w:val="0"/>
          <w:iCs w:val="0"/>
          <w:caps w:val="0"/>
          <w:color w:val="333333"/>
          <w:spacing w:val="0"/>
          <w:sz w:val="24"/>
          <w:szCs w:val="24"/>
          <w:shd w:val="clear" w:fill="FFFFFF"/>
          <w:vertAlign w:val="baseline"/>
        </w:rPr>
      </w:pPr>
      <w:r>
        <w:rPr>
          <w:rFonts w:ascii="仿宋" w:hAnsi="仿宋" w:eastAsia="仿宋" w:cs="仿宋"/>
          <w:i w:val="0"/>
          <w:iCs w:val="0"/>
          <w:caps w:val="0"/>
          <w:color w:val="333333"/>
          <w:spacing w:val="0"/>
          <w:sz w:val="24"/>
          <w:szCs w:val="24"/>
          <w:shd w:val="clear" w:fill="FFFFFF"/>
          <w:vertAlign w:val="baseline"/>
        </w:rPr>
        <w:t>为深入学习贯彻习近平新时代中国特色社会主义思想，全面贯彻党的十九大和十九届历次全会精神，认真贯彻落实习近平总书记在庆祝中国共产主义青年团成立</w:t>
      </w:r>
      <w:r>
        <w:rPr>
          <w:rFonts w:hint="eastAsia" w:ascii="仿宋" w:hAnsi="仿宋" w:eastAsia="仿宋" w:cs="仿宋"/>
          <w:i w:val="0"/>
          <w:iCs w:val="0"/>
          <w:caps w:val="0"/>
          <w:color w:val="333333"/>
          <w:spacing w:val="0"/>
          <w:sz w:val="24"/>
          <w:szCs w:val="24"/>
          <w:shd w:val="clear" w:fill="FFFFFF"/>
          <w:vertAlign w:val="baseline"/>
        </w:rPr>
        <w:t>100周年大会上的重要讲话精神以及关于青年工作的重要论述，以迎接和学习宣传贯彻党的二十大为主线，结合学习党领导下中国青年运动的百年历程，帮助青年学生不断提升社会化能力，同时团结带领广大青年学生主动投身疫情防控斗争，引领全校广大学生在社会课堂中受教育、长才干、作贡献，在实践教育中永远跟党走、奋进新征程，努力成为担当民族复兴大任的时代新人，校团委决定于2022年7月-9月开展“喜迎二十大、永远跟党走、奋进新征程”上海电力大学暑期社会实践活动。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ascii="微软雅黑" w:hAnsi="微软雅黑" w:eastAsia="微软雅黑" w:cs="微软雅黑"/>
          <w:caps w:val="0"/>
          <w:color w:val="333333"/>
          <w:spacing w:val="0"/>
          <w:sz w:val="24"/>
          <w:szCs w:val="24"/>
        </w:rPr>
      </w:pPr>
      <w:r>
        <w:rPr>
          <w:rStyle w:val="6"/>
          <w:rFonts w:ascii="仿宋" w:hAnsi="仿宋" w:eastAsia="仿宋" w:cs="仿宋"/>
          <w:caps w:val="0"/>
          <w:color w:val="333333"/>
          <w:spacing w:val="0"/>
          <w:sz w:val="24"/>
          <w:szCs w:val="24"/>
          <w:shd w:val="clear" w:fill="FFFFFF"/>
          <w:vertAlign w:val="baseline"/>
        </w:rPr>
        <w:t> </w:t>
      </w:r>
      <w:r>
        <w:rPr>
          <w:rStyle w:val="6"/>
          <w:rFonts w:hint="eastAsia" w:ascii="仿宋" w:hAnsi="仿宋" w:eastAsia="仿宋" w:cs="仿宋"/>
          <w:caps w:val="0"/>
          <w:color w:val="333333"/>
          <w:spacing w:val="0"/>
          <w:sz w:val="24"/>
          <w:szCs w:val="24"/>
          <w:shd w:val="clear" w:fill="FFFFFF"/>
          <w:vertAlign w:val="baseline"/>
          <w:lang w:val="en-US" w:eastAsia="zh-CN"/>
        </w:rPr>
        <w:t xml:space="preserve">   </w:t>
      </w:r>
      <w:r>
        <w:rPr>
          <w:rStyle w:val="6"/>
          <w:rFonts w:ascii="仿宋" w:hAnsi="仿宋" w:eastAsia="仿宋" w:cs="仿宋"/>
          <w:caps w:val="0"/>
          <w:color w:val="333333"/>
          <w:spacing w:val="0"/>
          <w:sz w:val="24"/>
          <w:szCs w:val="24"/>
          <w:shd w:val="clear" w:fill="FFFFFF"/>
          <w:vertAlign w:val="baseline"/>
        </w:rPr>
        <w:t>一、活动主题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    喜迎二十大、永远跟党走、奋进新征程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    二、参赛对象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lang w:val="en-US" w:eastAsia="zh-CN"/>
        </w:rPr>
        <w:t>全体</w:t>
      </w:r>
      <w:r>
        <w:rPr>
          <w:rFonts w:hint="eastAsia" w:ascii="仿宋" w:hAnsi="仿宋" w:eastAsia="仿宋" w:cs="仿宋"/>
          <w:caps w:val="0"/>
          <w:color w:val="333333"/>
          <w:spacing w:val="0"/>
          <w:sz w:val="24"/>
          <w:szCs w:val="24"/>
          <w:shd w:val="clear" w:fill="FFFFFF"/>
          <w:vertAlign w:val="baseline"/>
        </w:rPr>
        <w:t>在读本科生和研究生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    三、活动内容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“知行杯”上海市大学生暑期社会实践项目大赛校内选拔赛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根据“知行杯”上海市大学生暑期社会实践项目大赛的主题，设十个竞赛组别：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1、知行</w:t>
      </w:r>
      <w:r>
        <w:rPr>
          <w:rStyle w:val="6"/>
          <w:rFonts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奋进新征程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持续深化党史学习教育，围绕迎接和学习宣传贯彻党的二十大工作主线， 结合庆祝建团 100 周年、迎接市第十二次党代会，结合教育部“小我融入大我，青春献给祖国”主题社会实践活动工作要求，在感悟党的十八大以来党和国家事业取得的历史性成就、发生的历史性变革，宣传习近平总书记对青少年的关心关怀，学习党领导中国青年运动的光辉历程等方面，结合教育部聚焦重温习近平总书记重要足迹开展学思践悟寻访分享活动的工作要求，开展相关社会服务和社会调查。围绕北京冬奥会、亚运会开展举办，认真学习贯彻习近平总书记给中国冰雪健儿的重要回信精神，深入开展形式多样的爱国主义教育实践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2、知行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青春战“疫”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贯彻落实市委市政府、团中央关于疫情防控工作的相关要求，结合《关于进一步发挥高校团学组织作用的工作指引》，团结带领广大团员青年主动投身疫情防控斗争，助力全市疫情防控开展志愿活动和社会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3、知行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一江一河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重点围绕《黄浦江沿岸地区建设规划(2018-2035)》《苏州河沿岸地区 建设规划(2018-2035)》， 聚焦“一江一河”历史文脉传承、生态治理改善、城市风貌变迁、功能品质提升等，在深入宣传黄浦江、苏州河历史文化风貌，大力宣传人民城市的理念和温度，普及和践行江河保护的知识和理念等方面，开展相关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4、知行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助力“双减”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重点围绕贯彻落实《关于进一步减轻义务教育阶段学生作业负担和校外培训负担的意见》，关注如何丰富全市青少年学生的课余生活，为学生送关怀、办实事， 在助力打造学生综合素质教育良好“生态圈”，促进学生全面发展、健康成长等方面，开展相关社会服务和社会调查。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5、知行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长三角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重点围绕推动长三角地区实现更高质量的一体化发展，结合虹桥国际开放枢纽建设，关注如何加强规划对接、强化战略协同、建设现代化经济体系、建设生态屏障、 推进市场体系建设、共建共享民生工程等方面，开展相关社会服务和社会调查。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6、知行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浦东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支持上海市浦东新区高水平改革开放、打造社会主义现代化建设引领区，关注科学技术创新、体制机制改革、高水平制度型开放、国际金融资产交易平台建设、城市治理现代化等方面，从青年思想引领、人才培养、创新发展等角度，开展相关社会服务和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7、知行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五个新城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贯彻落实《关于上海市“十四五”加快推进新城规划建设工作的实施意见》，关注产城融合，校区、园区、社区三区融合，高能级的综合服务，重大产业项目建设，综合交通枢纽建设，创新型企业发展等方面，开展线上社会服务和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8、知行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在线新经济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重点围绕《上海市促进在线新经济发展行动方案 ( 2020- 2022 年）》及上海共青团创新服务在线新经济企业“伙伴行动”，关注创新型企业培育、品牌网络营销、数据资源共享开放、新型基础设施支撑、青年人才培养、校企合作等方面，开展相关社会服务和社会调查。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9、知行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人民城市建设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重点围绕上海“三大任务一大平台”、 “五个中心”、 “四大品牌”、改革开放试验田等人民城市建设重大课题，结合文化塑造、青春建功、城市治理、民生服务、人才培养等上海共青团贯彻落实人民城市建设重要任务举措，开展相关社会服务和社会调查。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Style w:val="6"/>
          <w:rFonts w:hint="eastAsia" w:ascii="仿宋" w:hAnsi="仿宋" w:eastAsia="仿宋" w:cs="仿宋"/>
          <w:caps w:val="0"/>
          <w:color w:val="333333"/>
          <w:spacing w:val="0"/>
          <w:sz w:val="24"/>
          <w:szCs w:val="24"/>
          <w:shd w:val="clear" w:fill="FFFFFF"/>
          <w:vertAlign w:val="baseline"/>
        </w:rPr>
        <w:t>10、知行</w:t>
      </w:r>
      <w:r>
        <w:rPr>
          <w:rStyle w:val="6"/>
          <w:rFonts w:hint="eastAsia" w:ascii="微软雅黑" w:hAnsi="微软雅黑" w:eastAsia="微软雅黑" w:cs="微软雅黑"/>
          <w:caps w:val="0"/>
          <w:color w:val="333333"/>
          <w:spacing w:val="0"/>
          <w:sz w:val="24"/>
          <w:szCs w:val="24"/>
          <w:shd w:val="clear" w:fill="FFFFFF"/>
          <w:vertAlign w:val="baseline"/>
        </w:rPr>
        <w:t>•</w:t>
      </w:r>
      <w:r>
        <w:rPr>
          <w:rStyle w:val="6"/>
          <w:rFonts w:hint="eastAsia" w:ascii="仿宋" w:hAnsi="仿宋" w:eastAsia="仿宋" w:cs="仿宋"/>
          <w:caps w:val="0"/>
          <w:color w:val="333333"/>
          <w:spacing w:val="0"/>
          <w:sz w:val="24"/>
          <w:szCs w:val="24"/>
          <w:shd w:val="clear" w:fill="FFFFFF"/>
          <w:vertAlign w:val="baseline"/>
        </w:rPr>
        <w:t>乡村振兴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微软雅黑" w:hAnsi="微软雅黑" w:eastAsia="微软雅黑" w:cs="微软雅黑"/>
          <w:caps w:val="0"/>
          <w:color w:val="333333"/>
          <w:spacing w:val="0"/>
          <w:sz w:val="24"/>
          <w:szCs w:val="24"/>
        </w:rPr>
      </w:pPr>
      <w:r>
        <w:rPr>
          <w:rFonts w:hint="eastAsia" w:ascii="仿宋" w:hAnsi="仿宋" w:eastAsia="仿宋" w:cs="仿宋"/>
          <w:caps w:val="0"/>
          <w:color w:val="333333"/>
          <w:spacing w:val="0"/>
          <w:sz w:val="24"/>
          <w:szCs w:val="24"/>
          <w:shd w:val="clear" w:fill="FFFFFF"/>
          <w:vertAlign w:val="baseline"/>
        </w:rPr>
        <w:t>重点围绕贯彻落实习近平总书记考察上海重要讲话，关注上海服务国家乡村振兴战略，在全国大局中扮演更重要的角色。动员鼓励在乡大学生投身乡村振兴，在教育关爱、医疗卫生、科技支农、文化艺术、爱心医疗、基层社会治理等领域，开展相关社会服务和社会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ascii="微软雅黑" w:hAnsi="微软雅黑" w:eastAsia="微软雅黑" w:cs="微软雅黑"/>
          <w:caps w:val="0"/>
          <w:color w:val="333333"/>
          <w:spacing w:val="0"/>
          <w:sz w:val="24"/>
          <w:szCs w:val="24"/>
        </w:rPr>
      </w:pPr>
      <w:r>
        <w:rPr>
          <w:rStyle w:val="6"/>
          <w:rFonts w:ascii="仿宋" w:hAnsi="仿宋" w:eastAsia="仿宋" w:cs="仿宋"/>
          <w:caps w:val="0"/>
          <w:color w:val="333333"/>
          <w:spacing w:val="0"/>
          <w:sz w:val="24"/>
          <w:szCs w:val="24"/>
          <w:shd w:val="clear" w:fill="FFFFFF"/>
          <w:vertAlign w:val="baseline"/>
        </w:rPr>
        <w:t>四、活动流程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Style w:val="6"/>
          <w:rFonts w:hint="eastAsia" w:ascii="仿宋" w:hAnsi="仿宋" w:eastAsia="仿宋" w:cs="仿宋"/>
          <w:caps w:val="0"/>
          <w:color w:val="333333"/>
          <w:spacing w:val="0"/>
          <w:sz w:val="24"/>
          <w:szCs w:val="24"/>
          <w:shd w:val="clear" w:fill="FFFFFF"/>
          <w:vertAlign w:val="baseline"/>
        </w:rPr>
      </w:pPr>
      <w:r>
        <w:rPr>
          <w:rStyle w:val="6"/>
          <w:rFonts w:hint="eastAsia" w:ascii="仿宋" w:hAnsi="仿宋" w:eastAsia="仿宋" w:cs="仿宋"/>
          <w:caps w:val="0"/>
          <w:color w:val="333333"/>
          <w:spacing w:val="0"/>
          <w:sz w:val="24"/>
          <w:szCs w:val="24"/>
          <w:shd w:val="clear" w:fill="FFFFFF"/>
          <w:vertAlign w:val="baseline"/>
        </w:rPr>
        <w:t>“知行杯”上海市大学生暑期社会实践校内选拔赛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仿宋" w:hAnsi="仿宋" w:eastAsia="仿宋" w:cs="仿宋"/>
          <w:i w:val="0"/>
          <w:iCs w:val="0"/>
          <w:caps w:val="0"/>
          <w:color w:val="333333"/>
          <w:spacing w:val="0"/>
          <w:sz w:val="24"/>
          <w:szCs w:val="24"/>
          <w:shd w:val="clear" w:fill="FFFFFF"/>
          <w:vertAlign w:val="baseline"/>
        </w:rPr>
      </w:pPr>
      <w:r>
        <w:rPr>
          <w:rFonts w:ascii="仿宋" w:hAnsi="仿宋" w:eastAsia="仿宋" w:cs="仿宋"/>
          <w:i w:val="0"/>
          <w:iCs w:val="0"/>
          <w:caps w:val="0"/>
          <w:color w:val="333333"/>
          <w:spacing w:val="0"/>
          <w:sz w:val="24"/>
          <w:szCs w:val="24"/>
          <w:shd w:val="clear" w:fill="FFFFFF"/>
          <w:vertAlign w:val="baseline"/>
        </w:rPr>
        <w:t>本次暑期社会实践团队，主要通过线上组织社会实践的形式，感兴趣的学生可以填写项目立项申报书</w:t>
      </w:r>
      <w:r>
        <w:rPr>
          <w:rFonts w:hint="eastAsia" w:ascii="仿宋" w:hAnsi="仿宋" w:eastAsia="仿宋" w:cs="仿宋"/>
          <w:i w:val="0"/>
          <w:iCs w:val="0"/>
          <w:caps w:val="0"/>
          <w:color w:val="333333"/>
          <w:spacing w:val="0"/>
          <w:sz w:val="24"/>
          <w:szCs w:val="24"/>
          <w:shd w:val="clear" w:fill="FFFFFF"/>
          <w:vertAlign w:val="baseline"/>
        </w:rPr>
        <w:t>向学院团委申报，可跨学院、跨专业、跨年级组队，每支队伍设队长1名，各团队需指定1名同学为联系人，并配备1名指导教师，总人数限15人以内。同时各项目在项目申报阶段，需参加校团委组织的社会实践相关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default" w:ascii="仿宋" w:hAnsi="仿宋" w:eastAsia="仿宋" w:cs="仿宋"/>
          <w:caps w:val="0"/>
          <w:color w:val="333333"/>
          <w:spacing w:val="0"/>
          <w:sz w:val="24"/>
          <w:szCs w:val="24"/>
          <w:shd w:val="clear" w:fill="FFFFFF"/>
          <w:vertAlign w:val="baseline"/>
          <w:lang w:val="en-US" w:eastAsia="zh-CN"/>
        </w:rPr>
      </w:pPr>
      <w:r>
        <w:rPr>
          <w:rFonts w:hint="eastAsia" w:ascii="仿宋" w:hAnsi="仿宋" w:eastAsia="仿宋" w:cs="仿宋"/>
          <w:i w:val="0"/>
          <w:iCs w:val="0"/>
          <w:caps w:val="0"/>
          <w:color w:val="333333"/>
          <w:spacing w:val="0"/>
          <w:sz w:val="24"/>
          <w:szCs w:val="24"/>
          <w:shd w:val="clear" w:fill="FFFFFF"/>
          <w:vertAlign w:val="baseline"/>
          <w:lang w:val="en-US" w:eastAsia="zh-CN"/>
        </w:rPr>
        <w:t>经管学院预期在7月5日校申报之前组织实践队培训，故请各位欲申报实践队的同学或实践队项目在6月30日之前将申报相关材料发送至</w:t>
      </w:r>
      <w:r>
        <w:rPr>
          <w:rStyle w:val="6"/>
          <w:rFonts w:hint="eastAsia" w:ascii="仿宋" w:hAnsi="仿宋" w:eastAsia="仿宋" w:cs="仿宋"/>
          <w:caps w:val="0"/>
          <w:color w:val="333333"/>
          <w:spacing w:val="0"/>
          <w:sz w:val="24"/>
          <w:szCs w:val="24"/>
          <w:shd w:val="clear" w:fill="FFFFFF"/>
          <w:vertAlign w:val="baseline"/>
          <w:lang w:val="en-US" w:eastAsia="zh-CN"/>
        </w:rPr>
        <w:t>经济与管理学院实践部邮箱：suepshijianbu@163.com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default" w:ascii="仿宋" w:hAnsi="仿宋" w:eastAsia="仿宋" w:cs="仿宋"/>
          <w:i w:val="0"/>
          <w:iCs w:val="0"/>
          <w:caps w:val="0"/>
          <w:color w:val="333333"/>
          <w:spacing w:val="0"/>
          <w:sz w:val="24"/>
          <w:szCs w:val="24"/>
          <w:shd w:val="clear" w:fill="FFFFFF"/>
          <w:vertAlign w:val="baseline"/>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仿宋" w:hAnsi="仿宋" w:eastAsia="仿宋" w:cs="仿宋"/>
          <w:caps w:val="0"/>
          <w:color w:val="333333"/>
          <w:spacing w:val="0"/>
          <w:sz w:val="24"/>
          <w:szCs w:val="24"/>
          <w:shd w:val="clear" w:fill="FFFFFF"/>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仿宋" w:hAnsi="仿宋" w:eastAsia="仿宋" w:cs="仿宋"/>
          <w:caps w:val="0"/>
          <w:color w:val="333333"/>
          <w:spacing w:val="0"/>
          <w:sz w:val="24"/>
          <w:szCs w:val="24"/>
          <w:shd w:val="clear" w:fill="FFFFFF"/>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仿宋" w:hAnsi="仿宋" w:eastAsia="仿宋" w:cs="仿宋"/>
          <w:caps w:val="0"/>
          <w:color w:val="333333"/>
          <w:spacing w:val="0"/>
          <w:sz w:val="24"/>
          <w:szCs w:val="24"/>
          <w:shd w:val="clear" w:fill="FFFFFF"/>
          <w:vertAlign w:val="baseline"/>
          <w:lang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eastAsia" w:ascii="仿宋" w:hAnsi="仿宋" w:eastAsia="仿宋" w:cs="仿宋"/>
          <w:caps w:val="0"/>
          <w:color w:val="333333"/>
          <w:spacing w:val="0"/>
          <w:sz w:val="24"/>
          <w:szCs w:val="24"/>
          <w:shd w:val="clear" w:fill="FFFFFF"/>
          <w:vertAlign w:val="baseline"/>
          <w:lang w:val="en-US" w:eastAsia="zh-CN"/>
        </w:rPr>
      </w:pPr>
      <w:r>
        <w:rPr>
          <w:rFonts w:hint="eastAsia" w:ascii="仿宋" w:hAnsi="仿宋" w:eastAsia="仿宋" w:cs="仿宋"/>
          <w:caps w:val="0"/>
          <w:color w:val="333333"/>
          <w:spacing w:val="0"/>
          <w:sz w:val="24"/>
          <w:szCs w:val="24"/>
          <w:shd w:val="clear" w:fill="FFFFFF"/>
          <w:vertAlign w:val="baseline"/>
          <w:lang w:val="en-US" w:eastAsia="zh-CN"/>
        </w:rPr>
        <w:t xml:space="preserve">                                             经济与管理学院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2"/>
        <w:jc w:val="both"/>
        <w:textAlignment w:val="baseline"/>
        <w:rPr>
          <w:rFonts w:hint="default" w:ascii="仿宋" w:hAnsi="仿宋" w:eastAsia="仿宋" w:cs="仿宋"/>
          <w:caps w:val="0"/>
          <w:color w:val="333333"/>
          <w:spacing w:val="0"/>
          <w:sz w:val="24"/>
          <w:szCs w:val="24"/>
          <w:shd w:val="clear" w:fill="FFFFFF"/>
          <w:vertAlign w:val="baseline"/>
          <w:lang w:val="en-US" w:eastAsia="zh-CN"/>
        </w:rPr>
      </w:pPr>
      <w:r>
        <w:rPr>
          <w:rFonts w:hint="eastAsia" w:ascii="仿宋" w:hAnsi="仿宋" w:eastAsia="仿宋" w:cs="仿宋"/>
          <w:caps w:val="0"/>
          <w:color w:val="333333"/>
          <w:spacing w:val="0"/>
          <w:sz w:val="24"/>
          <w:szCs w:val="24"/>
          <w:shd w:val="clear" w:fill="FFFFFF"/>
          <w:vertAlign w:val="baseline"/>
          <w:lang w:val="en-US" w:eastAsia="zh-CN"/>
        </w:rPr>
        <w:t xml:space="preserve">                                             2022年6月25日</w:t>
      </w:r>
    </w:p>
    <w:p>
      <w:pPr>
        <w:ind w:firstLine="480" w:firstLineChars="200"/>
        <w:rPr>
          <w:rFonts w:hint="eastAsia" w:ascii="仿宋" w:hAnsi="仿宋" w:eastAsia="仿宋" w:cs="仿宋"/>
          <w:i w:val="0"/>
          <w:iCs w:val="0"/>
          <w:caps w:val="0"/>
          <w:color w:val="333333"/>
          <w:spacing w:val="0"/>
          <w:sz w:val="24"/>
          <w:szCs w:val="24"/>
          <w:shd w:val="clear" w:fill="FFFFFF"/>
          <w:vertAlign w:val="baseli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TgzNjliNzFhODMwYzJiM2I1NDY1ZGVmMzdkN2QifQ=="/>
  </w:docVars>
  <w:rsids>
    <w:rsidRoot w:val="00000000"/>
    <w:rsid w:val="04BD7942"/>
    <w:rsid w:val="13A603BE"/>
    <w:rsid w:val="2F7933D7"/>
    <w:rsid w:val="49310A7D"/>
    <w:rsid w:val="53AA1283"/>
    <w:rsid w:val="573F7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2022-06-24T05:51:00Z</dcterms:created>
  <dc:creator>86138</dc:creator>
  <cp:lastModifiedBy>しやさん</cp:lastModifiedBy>
  <dcterms:modified xsi:type="dcterms:W3CDTF">2022-06-26T13:41:39Z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518EEE7A5D37457FA59A9462B45BF318</vt:lpwstr>
  </property>
</Properties>
</file>